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 xml:space="preserve">Student’s </w:t>
      </w:r>
      <w:r w:rsidR="006E1B9F" w:rsidRPr="00331D04">
        <w:rPr>
          <w:rFonts w:ascii="Times New Roman" w:hAnsi="Times New Roman" w:cs="Times New Roman"/>
          <w:sz w:val="24"/>
          <w:szCs w:val="24"/>
        </w:rPr>
        <w:t>Name</w:t>
      </w:r>
    </w:p>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 xml:space="preserve">Professor’s </w:t>
      </w:r>
      <w:r w:rsidR="006E1B9F" w:rsidRPr="00331D04">
        <w:rPr>
          <w:rFonts w:ascii="Times New Roman" w:hAnsi="Times New Roman" w:cs="Times New Roman"/>
          <w:sz w:val="24"/>
          <w:szCs w:val="24"/>
        </w:rPr>
        <w:t>Name</w:t>
      </w:r>
    </w:p>
    <w:p w:rsidR="00331D04" w:rsidRP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Course</w:t>
      </w:r>
    </w:p>
    <w:p w:rsidR="00331D04" w:rsidRDefault="00331D04" w:rsidP="006E1B9F">
      <w:pPr>
        <w:spacing w:line="240" w:lineRule="auto"/>
        <w:rPr>
          <w:rFonts w:ascii="Times New Roman" w:hAnsi="Times New Roman" w:cs="Times New Roman"/>
          <w:sz w:val="24"/>
          <w:szCs w:val="24"/>
        </w:rPr>
      </w:pPr>
      <w:r w:rsidRPr="00331D04">
        <w:rPr>
          <w:rFonts w:ascii="Times New Roman" w:hAnsi="Times New Roman" w:cs="Times New Roman"/>
          <w:sz w:val="24"/>
          <w:szCs w:val="24"/>
        </w:rPr>
        <w:t>Date</w:t>
      </w:r>
    </w:p>
    <w:p w:rsidR="002D420D" w:rsidRDefault="002D420D" w:rsidP="002D420D">
      <w:pPr>
        <w:spacing w:line="240" w:lineRule="auto"/>
        <w:jc w:val="center"/>
        <w:rPr>
          <w:rFonts w:ascii="Times New Roman" w:hAnsi="Times New Roman" w:cs="Times New Roman"/>
          <w:sz w:val="24"/>
          <w:szCs w:val="24"/>
        </w:rPr>
      </w:pPr>
      <w:r w:rsidRPr="002D420D">
        <w:rPr>
          <w:rFonts w:ascii="Times New Roman" w:hAnsi="Times New Roman" w:cs="Times New Roman"/>
          <w:sz w:val="24"/>
          <w:szCs w:val="24"/>
        </w:rPr>
        <w:t>Wearable Skin Tattoos</w:t>
      </w:r>
    </w:p>
    <w:p w:rsidR="002D420D" w:rsidRPr="002D420D" w:rsidRDefault="002D420D" w:rsidP="002D420D">
      <w:pPr>
        <w:spacing w:line="240" w:lineRule="auto"/>
        <w:jc w:val="center"/>
        <w:rPr>
          <w:rFonts w:ascii="Times New Roman" w:hAnsi="Times New Roman" w:cs="Times New Roman"/>
          <w:sz w:val="24"/>
          <w:szCs w:val="24"/>
        </w:rPr>
      </w:pP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Dealing with wearable tattoos can be a tedious job especially when one is not familiar with which the pros and cons of the whole industry. En</w:t>
      </w:r>
      <w:r>
        <w:rPr>
          <w:rFonts w:ascii="Times New Roman" w:hAnsi="Times New Roman" w:cs="Times New Roman"/>
          <w:sz w:val="24"/>
          <w:szCs w:val="24"/>
        </w:rPr>
        <w:t>suring success in this field</w:t>
      </w:r>
      <w:r w:rsidRPr="002D420D">
        <w:rPr>
          <w:rFonts w:ascii="Times New Roman" w:hAnsi="Times New Roman" w:cs="Times New Roman"/>
          <w:sz w:val="24"/>
          <w:szCs w:val="24"/>
        </w:rPr>
        <w:t xml:space="preserve"> various questions must be answered. Some of them are analyzed as follows.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What are the clients “must haves?”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First of all the clients should have all the necessary knowledge as far as this kind of tattoo is concerned</w:t>
      </w:r>
      <w:r w:rsidR="00E8538C">
        <w:rPr>
          <w:rFonts w:ascii="Times New Roman" w:hAnsi="Times New Roman" w:cs="Times New Roman"/>
          <w:sz w:val="24"/>
          <w:szCs w:val="24"/>
        </w:rPr>
        <w:t xml:space="preserve"> (</w:t>
      </w:r>
      <w:bookmarkStart w:id="0" w:name="_GoBack"/>
      <w:bookmarkEnd w:id="0"/>
      <w:r w:rsidR="00E8538C">
        <w:rPr>
          <w:rFonts w:ascii="Times New Roman" w:hAnsi="Times New Roman" w:cs="Times New Roman"/>
          <w:color w:val="222222"/>
          <w:sz w:val="24"/>
          <w:szCs w:val="24"/>
          <w:shd w:val="clear" w:color="auto" w:fill="FFFFFF"/>
        </w:rPr>
        <w:t xml:space="preserve">Mishra, </w:t>
      </w:r>
      <w:proofErr w:type="spellStart"/>
      <w:r w:rsidR="00E8538C">
        <w:rPr>
          <w:rFonts w:ascii="Times New Roman" w:hAnsi="Times New Roman" w:cs="Times New Roman"/>
          <w:color w:val="222222"/>
          <w:sz w:val="24"/>
          <w:szCs w:val="24"/>
          <w:shd w:val="clear" w:color="auto" w:fill="FFFFFF"/>
        </w:rPr>
        <w:t>Rupesh</w:t>
      </w:r>
      <w:proofErr w:type="spellEnd"/>
      <w:r w:rsidR="00E8538C">
        <w:rPr>
          <w:rFonts w:ascii="Times New Roman" w:hAnsi="Times New Roman" w:cs="Times New Roman"/>
          <w:color w:val="222222"/>
          <w:sz w:val="24"/>
          <w:szCs w:val="24"/>
          <w:shd w:val="clear" w:color="auto" w:fill="FFFFFF"/>
        </w:rPr>
        <w:t xml:space="preserve"> </w:t>
      </w:r>
      <w:proofErr w:type="spellStart"/>
      <w:r w:rsidR="00E8538C">
        <w:rPr>
          <w:rFonts w:ascii="Times New Roman" w:hAnsi="Times New Roman" w:cs="Times New Roman"/>
          <w:color w:val="222222"/>
          <w:sz w:val="24"/>
          <w:szCs w:val="24"/>
          <w:shd w:val="clear" w:color="auto" w:fill="FFFFFF"/>
        </w:rPr>
        <w:t>pg</w:t>
      </w:r>
      <w:proofErr w:type="spellEnd"/>
      <w:r w:rsidR="00E8538C">
        <w:rPr>
          <w:rFonts w:ascii="Times New Roman" w:hAnsi="Times New Roman" w:cs="Times New Roman"/>
          <w:color w:val="222222"/>
          <w:sz w:val="24"/>
          <w:szCs w:val="24"/>
          <w:shd w:val="clear" w:color="auto" w:fill="FFFFFF"/>
        </w:rPr>
        <w:t xml:space="preserve"> 233)</w:t>
      </w:r>
      <w:r w:rsidRPr="002D420D">
        <w:rPr>
          <w:rFonts w:ascii="Times New Roman" w:hAnsi="Times New Roman" w:cs="Times New Roman"/>
          <w:sz w:val="24"/>
          <w:szCs w:val="24"/>
        </w:rPr>
        <w:t>. For example, the client should understand that the tattoo is art that may come with other consequential effects. This translates to the fact that the client must possess good knowledge of skin care protection, and other necessary information regarding the thing</w:t>
      </w:r>
      <w:r>
        <w:rPr>
          <w:rFonts w:ascii="Times New Roman" w:hAnsi="Times New Roman" w:cs="Times New Roman"/>
          <w:sz w:val="24"/>
          <w:szCs w:val="24"/>
        </w:rPr>
        <w:t>. Secondly, the client should</w:t>
      </w:r>
      <w:r w:rsidRPr="002D420D">
        <w:rPr>
          <w:rFonts w:ascii="Times New Roman" w:hAnsi="Times New Roman" w:cs="Times New Roman"/>
          <w:sz w:val="24"/>
          <w:szCs w:val="24"/>
        </w:rPr>
        <w:t xml:space="preserve"> at least not a minor but somebody who can comfortably make a decision concerning what he/she wants in life.</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Importance of these “must haves”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This requirement ensures that the client is responsible for any consequential effect be it positive or negative. People who obtain this wearable tattoos bear full knowledge of what they want and this calls for them to obtain additional care</w:t>
      </w:r>
      <w:r w:rsidR="00E8538C">
        <w:rPr>
          <w:rFonts w:ascii="Times New Roman" w:hAnsi="Times New Roman" w:cs="Times New Roman"/>
          <w:sz w:val="24"/>
          <w:szCs w:val="24"/>
        </w:rPr>
        <w:t xml:space="preserve"> (</w:t>
      </w:r>
      <w:r w:rsidR="00E8538C" w:rsidRPr="00E8538C">
        <w:rPr>
          <w:rFonts w:ascii="Times New Roman" w:hAnsi="Times New Roman" w:cs="Times New Roman"/>
          <w:color w:val="222222"/>
          <w:sz w:val="24"/>
          <w:szCs w:val="24"/>
          <w:shd w:val="clear" w:color="auto" w:fill="FFFFFF"/>
        </w:rPr>
        <w:t>Beans, Carolyn.</w:t>
      </w:r>
      <w:r w:rsidR="00E8538C">
        <w:rPr>
          <w:rFonts w:ascii="Times New Roman" w:hAnsi="Times New Roman" w:cs="Times New Roman"/>
          <w:color w:val="222222"/>
          <w:sz w:val="24"/>
          <w:szCs w:val="24"/>
          <w:shd w:val="clear" w:color="auto" w:fill="FFFFFF"/>
        </w:rPr>
        <w:t>pg 67)</w:t>
      </w:r>
      <w:r w:rsidRPr="002D420D">
        <w:rPr>
          <w:rFonts w:ascii="Times New Roman" w:hAnsi="Times New Roman" w:cs="Times New Roman"/>
          <w:sz w:val="24"/>
          <w:szCs w:val="24"/>
        </w:rPr>
        <w:t>. Secondly, the age of th</w:t>
      </w:r>
      <w:r>
        <w:rPr>
          <w:rFonts w:ascii="Times New Roman" w:hAnsi="Times New Roman" w:cs="Times New Roman"/>
          <w:sz w:val="24"/>
          <w:szCs w:val="24"/>
        </w:rPr>
        <w:t>e client is important since minors</w:t>
      </w:r>
      <w:r w:rsidRPr="002D420D">
        <w:rPr>
          <w:rFonts w:ascii="Times New Roman" w:hAnsi="Times New Roman" w:cs="Times New Roman"/>
          <w:sz w:val="24"/>
          <w:szCs w:val="24"/>
        </w:rPr>
        <w:t xml:space="preserve"> may not cope with the consequential effects.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How does one establish that the clients have these requirements?</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lastRenderedPageBreak/>
        <w:t>This can be done by conducting a small interview with the client and asking them several questions regarding the matter</w:t>
      </w:r>
      <w:r w:rsidR="00E8538C" w:rsidRPr="00E8538C">
        <w:rPr>
          <w:rFonts w:ascii="Times New Roman" w:hAnsi="Times New Roman" w:cs="Times New Roman"/>
          <w:color w:val="222222"/>
          <w:sz w:val="24"/>
          <w:szCs w:val="24"/>
          <w:shd w:val="clear" w:color="auto" w:fill="FFFFFF"/>
        </w:rPr>
        <w:t xml:space="preserve"> </w:t>
      </w:r>
      <w:r w:rsidR="00E8538C">
        <w:rPr>
          <w:rFonts w:ascii="Times New Roman" w:hAnsi="Times New Roman" w:cs="Times New Roman"/>
          <w:color w:val="222222"/>
          <w:sz w:val="24"/>
          <w:szCs w:val="24"/>
          <w:shd w:val="clear" w:color="auto" w:fill="FFFFFF"/>
        </w:rPr>
        <w:t xml:space="preserve">(Kim, </w:t>
      </w:r>
      <w:proofErr w:type="spellStart"/>
      <w:r w:rsidR="00E8538C">
        <w:rPr>
          <w:rFonts w:ascii="Times New Roman" w:hAnsi="Times New Roman" w:cs="Times New Roman"/>
          <w:color w:val="222222"/>
          <w:sz w:val="24"/>
          <w:szCs w:val="24"/>
          <w:shd w:val="clear" w:color="auto" w:fill="FFFFFF"/>
        </w:rPr>
        <w:t>Jayoung</w:t>
      </w:r>
      <w:proofErr w:type="spellEnd"/>
      <w:r w:rsidR="00E8538C">
        <w:rPr>
          <w:rFonts w:ascii="Times New Roman" w:hAnsi="Times New Roman" w:cs="Times New Roman"/>
          <w:color w:val="222222"/>
          <w:sz w:val="24"/>
          <w:szCs w:val="24"/>
          <w:shd w:val="clear" w:color="auto" w:fill="FFFFFF"/>
        </w:rPr>
        <w:t xml:space="preserve">, Joseph </w:t>
      </w:r>
      <w:proofErr w:type="spellStart"/>
      <w:r w:rsidR="00E8538C">
        <w:rPr>
          <w:rFonts w:ascii="Times New Roman" w:hAnsi="Times New Roman" w:cs="Times New Roman"/>
          <w:color w:val="222222"/>
          <w:sz w:val="24"/>
          <w:szCs w:val="24"/>
          <w:shd w:val="clear" w:color="auto" w:fill="FFFFFF"/>
        </w:rPr>
        <w:t>pg</w:t>
      </w:r>
      <w:proofErr w:type="spellEnd"/>
      <w:r w:rsidR="00E8538C">
        <w:rPr>
          <w:rFonts w:ascii="Times New Roman" w:hAnsi="Times New Roman" w:cs="Times New Roman"/>
          <w:color w:val="222222"/>
          <w:sz w:val="24"/>
          <w:szCs w:val="24"/>
          <w:shd w:val="clear" w:color="auto" w:fill="FFFFFF"/>
        </w:rPr>
        <w:t xml:space="preserve"> 57)</w:t>
      </w:r>
      <w:r w:rsidRPr="002D420D">
        <w:rPr>
          <w:rFonts w:ascii="Times New Roman" w:hAnsi="Times New Roman" w:cs="Times New Roman"/>
          <w:sz w:val="24"/>
          <w:szCs w:val="24"/>
        </w:rPr>
        <w:t>. Through this one will be able to draw many facts regarding the client and the matter of discussion.</w:t>
      </w:r>
    </w:p>
    <w:p w:rsidR="002D420D" w:rsidRPr="002D420D"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Concessions</w:t>
      </w:r>
    </w:p>
    <w:p w:rsidR="000D1292" w:rsidRDefault="002D420D" w:rsidP="002D420D">
      <w:pPr>
        <w:spacing w:line="480" w:lineRule="auto"/>
        <w:jc w:val="both"/>
        <w:rPr>
          <w:rFonts w:ascii="Times New Roman" w:hAnsi="Times New Roman" w:cs="Times New Roman"/>
          <w:sz w:val="24"/>
          <w:szCs w:val="24"/>
        </w:rPr>
      </w:pPr>
      <w:r w:rsidRPr="002D420D">
        <w:rPr>
          <w:rFonts w:ascii="Times New Roman" w:hAnsi="Times New Roman" w:cs="Times New Roman"/>
          <w:sz w:val="24"/>
          <w:szCs w:val="24"/>
        </w:rPr>
        <w:t>Wearable tattoos are known to be temporary, this principle paves way for one allowance that one can be taught the basic tips in skin care since it’s a short time period thing. But the issue of age is definitely non-negotiable. However, the issue of negotiations is only allowed with specified reasons such as availability of a holiday. This negotiation criterion can help achieve big profit margins too</w:t>
      </w:r>
      <w:r>
        <w:rPr>
          <w:rFonts w:ascii="Times New Roman" w:hAnsi="Times New Roman" w:cs="Times New Roman"/>
          <w:sz w:val="24"/>
          <w:szCs w:val="24"/>
        </w:rPr>
        <w:t>.</w:t>
      </w:r>
    </w:p>
    <w:p w:rsidR="00E8538C" w:rsidRDefault="00E8538C" w:rsidP="00E8538C">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E8538C" w:rsidRPr="00E8538C" w:rsidRDefault="00E8538C" w:rsidP="002D420D">
      <w:pPr>
        <w:spacing w:line="480" w:lineRule="auto"/>
        <w:jc w:val="both"/>
        <w:rPr>
          <w:rFonts w:ascii="Times New Roman" w:hAnsi="Times New Roman" w:cs="Times New Roman"/>
          <w:sz w:val="24"/>
          <w:szCs w:val="24"/>
        </w:rPr>
      </w:pPr>
      <w:r w:rsidRPr="00E8538C">
        <w:rPr>
          <w:rFonts w:ascii="Times New Roman" w:hAnsi="Times New Roman" w:cs="Times New Roman"/>
          <w:color w:val="222222"/>
          <w:sz w:val="24"/>
          <w:szCs w:val="24"/>
          <w:shd w:val="clear" w:color="auto" w:fill="FFFFFF"/>
        </w:rPr>
        <w:t xml:space="preserve">Beans, Carolyn. "Science and Culture: Wearable tech meets tattoo art in a bid to revolutionize </w:t>
      </w:r>
      <w:r>
        <w:rPr>
          <w:rFonts w:ascii="Times New Roman" w:hAnsi="Times New Roman" w:cs="Times New Roman"/>
          <w:color w:val="222222"/>
          <w:sz w:val="24"/>
          <w:szCs w:val="24"/>
          <w:shd w:val="clear" w:color="auto" w:fill="FFFFFF"/>
        </w:rPr>
        <w:tab/>
      </w:r>
      <w:r w:rsidRPr="00E8538C">
        <w:rPr>
          <w:rFonts w:ascii="Times New Roman" w:hAnsi="Times New Roman" w:cs="Times New Roman"/>
          <w:color w:val="222222"/>
          <w:sz w:val="24"/>
          <w:szCs w:val="24"/>
          <w:shd w:val="clear" w:color="auto" w:fill="FFFFFF"/>
        </w:rPr>
        <w:t>both." </w:t>
      </w:r>
      <w:r w:rsidRPr="00E8538C">
        <w:rPr>
          <w:rFonts w:ascii="Times New Roman" w:hAnsi="Times New Roman" w:cs="Times New Roman"/>
          <w:i/>
          <w:iCs/>
          <w:color w:val="222222"/>
          <w:sz w:val="24"/>
          <w:szCs w:val="24"/>
          <w:shd w:val="clear" w:color="auto" w:fill="FFFFFF"/>
        </w:rPr>
        <w:t>Proceedings of the National Academy of Sciences</w:t>
      </w:r>
      <w:r w:rsidRPr="00E8538C">
        <w:rPr>
          <w:rFonts w:ascii="Times New Roman" w:hAnsi="Times New Roman" w:cs="Times New Roman"/>
          <w:color w:val="222222"/>
          <w:sz w:val="24"/>
          <w:szCs w:val="24"/>
          <w:shd w:val="clear" w:color="auto" w:fill="FFFFFF"/>
        </w:rPr>
        <w:t> 115.14 (2018): 3504-3506</w:t>
      </w:r>
    </w:p>
    <w:p w:rsidR="00E8538C" w:rsidRPr="00E8538C" w:rsidRDefault="00E8538C" w:rsidP="002D420D">
      <w:pPr>
        <w:spacing w:line="480" w:lineRule="auto"/>
        <w:jc w:val="both"/>
        <w:rPr>
          <w:rFonts w:ascii="Times New Roman" w:hAnsi="Times New Roman" w:cs="Times New Roman"/>
          <w:color w:val="222222"/>
          <w:sz w:val="24"/>
          <w:szCs w:val="24"/>
          <w:shd w:val="clear" w:color="auto" w:fill="FFFFFF"/>
        </w:rPr>
      </w:pPr>
      <w:r w:rsidRPr="00E8538C">
        <w:rPr>
          <w:rFonts w:ascii="Times New Roman" w:hAnsi="Times New Roman" w:cs="Times New Roman"/>
          <w:color w:val="222222"/>
          <w:sz w:val="24"/>
          <w:szCs w:val="24"/>
          <w:shd w:val="clear" w:color="auto" w:fill="FFFFFF"/>
        </w:rPr>
        <w:t xml:space="preserve">Kim, </w:t>
      </w:r>
      <w:proofErr w:type="spellStart"/>
      <w:r w:rsidRPr="00E8538C">
        <w:rPr>
          <w:rFonts w:ascii="Times New Roman" w:hAnsi="Times New Roman" w:cs="Times New Roman"/>
          <w:color w:val="222222"/>
          <w:sz w:val="24"/>
          <w:szCs w:val="24"/>
          <w:shd w:val="clear" w:color="auto" w:fill="FFFFFF"/>
        </w:rPr>
        <w:t>Jayoung</w:t>
      </w:r>
      <w:proofErr w:type="spellEnd"/>
      <w:r w:rsidRPr="00E8538C">
        <w:rPr>
          <w:rFonts w:ascii="Times New Roman" w:hAnsi="Times New Roman" w:cs="Times New Roman"/>
          <w:color w:val="222222"/>
          <w:sz w:val="24"/>
          <w:szCs w:val="24"/>
          <w:shd w:val="clear" w:color="auto" w:fill="FFFFFF"/>
        </w:rPr>
        <w:t xml:space="preserve">, and Joseph Wang. "Wearable Tattoo-Based </w:t>
      </w:r>
      <w:proofErr w:type="spellStart"/>
      <w:r w:rsidRPr="00E8538C">
        <w:rPr>
          <w:rFonts w:ascii="Times New Roman" w:hAnsi="Times New Roman" w:cs="Times New Roman"/>
          <w:color w:val="222222"/>
          <w:sz w:val="24"/>
          <w:szCs w:val="24"/>
          <w:shd w:val="clear" w:color="auto" w:fill="FFFFFF"/>
        </w:rPr>
        <w:t>Iontophoretic</w:t>
      </w:r>
      <w:proofErr w:type="spellEnd"/>
      <w:r w:rsidRPr="00E8538C">
        <w:rPr>
          <w:rFonts w:ascii="Times New Roman" w:hAnsi="Times New Roman" w:cs="Times New Roman"/>
          <w:color w:val="222222"/>
          <w:sz w:val="24"/>
          <w:szCs w:val="24"/>
          <w:shd w:val="clear" w:color="auto" w:fill="FFFFFF"/>
        </w:rPr>
        <w:t xml:space="preserve"> </w:t>
      </w:r>
      <w:proofErr w:type="spellStart"/>
      <w:r w:rsidRPr="00E8538C">
        <w:rPr>
          <w:rFonts w:ascii="Times New Roman" w:hAnsi="Times New Roman" w:cs="Times New Roman"/>
          <w:color w:val="222222"/>
          <w:sz w:val="24"/>
          <w:szCs w:val="24"/>
          <w:shd w:val="clear" w:color="auto" w:fill="FFFFFF"/>
        </w:rPr>
        <w:t>Biosensing</w:t>
      </w:r>
      <w:proofErr w:type="spellEnd"/>
      <w:r w:rsidRPr="00E8538C">
        <w:rPr>
          <w:rFonts w:ascii="Times New Roman" w:hAnsi="Times New Roman" w:cs="Times New Roman"/>
          <w:color w:val="222222"/>
          <w:sz w:val="24"/>
          <w:szCs w:val="24"/>
          <w:shd w:val="clear" w:color="auto" w:fill="FFFFFF"/>
        </w:rPr>
        <w:t xml:space="preserve"> System for Noninvasive Metabolite Monitoring Application." </w:t>
      </w:r>
      <w:r w:rsidRPr="00E8538C">
        <w:rPr>
          <w:rFonts w:ascii="Times New Roman" w:hAnsi="Times New Roman" w:cs="Times New Roman"/>
          <w:i/>
          <w:iCs/>
          <w:color w:val="222222"/>
          <w:sz w:val="24"/>
          <w:szCs w:val="24"/>
          <w:shd w:val="clear" w:color="auto" w:fill="FFFFFF"/>
        </w:rPr>
        <w:t>Meeting Abstracts</w:t>
      </w:r>
      <w:r w:rsidRPr="00E8538C">
        <w:rPr>
          <w:rFonts w:ascii="Times New Roman" w:hAnsi="Times New Roman" w:cs="Times New Roman"/>
          <w:color w:val="222222"/>
          <w:sz w:val="24"/>
          <w:szCs w:val="24"/>
          <w:shd w:val="clear" w:color="auto" w:fill="FFFFFF"/>
        </w:rPr>
        <w:t xml:space="preserve">. No. 42. The </w:t>
      </w:r>
      <w:r>
        <w:rPr>
          <w:rFonts w:ascii="Times New Roman" w:hAnsi="Times New Roman" w:cs="Times New Roman"/>
          <w:color w:val="222222"/>
          <w:sz w:val="24"/>
          <w:szCs w:val="24"/>
          <w:shd w:val="clear" w:color="auto" w:fill="FFFFFF"/>
        </w:rPr>
        <w:tab/>
      </w:r>
      <w:r w:rsidRPr="00E8538C">
        <w:rPr>
          <w:rFonts w:ascii="Times New Roman" w:hAnsi="Times New Roman" w:cs="Times New Roman"/>
          <w:color w:val="222222"/>
          <w:sz w:val="24"/>
          <w:szCs w:val="24"/>
          <w:shd w:val="clear" w:color="auto" w:fill="FFFFFF"/>
        </w:rPr>
        <w:t>Electrochemical Society, 2018.</w:t>
      </w:r>
    </w:p>
    <w:p w:rsidR="00E8538C" w:rsidRPr="00E8538C" w:rsidRDefault="00E8538C" w:rsidP="002D420D">
      <w:pPr>
        <w:spacing w:line="480" w:lineRule="auto"/>
        <w:jc w:val="both"/>
        <w:rPr>
          <w:rFonts w:ascii="Times New Roman" w:hAnsi="Times New Roman" w:cs="Times New Roman"/>
          <w:color w:val="222222"/>
          <w:sz w:val="24"/>
          <w:szCs w:val="24"/>
          <w:shd w:val="clear" w:color="auto" w:fill="FFFFFF"/>
        </w:rPr>
      </w:pPr>
      <w:r w:rsidRPr="00E8538C">
        <w:rPr>
          <w:rFonts w:ascii="Times New Roman" w:hAnsi="Times New Roman" w:cs="Times New Roman"/>
          <w:color w:val="222222"/>
          <w:sz w:val="24"/>
          <w:szCs w:val="24"/>
          <w:shd w:val="clear" w:color="auto" w:fill="FFFFFF"/>
        </w:rPr>
        <w:t xml:space="preserve">Mishra, </w:t>
      </w:r>
      <w:proofErr w:type="spellStart"/>
      <w:r w:rsidRPr="00E8538C">
        <w:rPr>
          <w:rFonts w:ascii="Times New Roman" w:hAnsi="Times New Roman" w:cs="Times New Roman"/>
          <w:color w:val="222222"/>
          <w:sz w:val="24"/>
          <w:szCs w:val="24"/>
          <w:shd w:val="clear" w:color="auto" w:fill="FFFFFF"/>
        </w:rPr>
        <w:t>Rupesh</w:t>
      </w:r>
      <w:proofErr w:type="spellEnd"/>
      <w:r w:rsidRPr="00E8538C">
        <w:rPr>
          <w:rFonts w:ascii="Times New Roman" w:hAnsi="Times New Roman" w:cs="Times New Roman"/>
          <w:color w:val="222222"/>
          <w:sz w:val="24"/>
          <w:szCs w:val="24"/>
          <w:shd w:val="clear" w:color="auto" w:fill="FFFFFF"/>
        </w:rPr>
        <w:t xml:space="preserve"> K., et al. "Wearable potentiometric tattoo biosensor for on-body detection of G-</w:t>
      </w:r>
      <w:r>
        <w:rPr>
          <w:rFonts w:ascii="Times New Roman" w:hAnsi="Times New Roman" w:cs="Times New Roman"/>
          <w:color w:val="222222"/>
          <w:sz w:val="24"/>
          <w:szCs w:val="24"/>
          <w:shd w:val="clear" w:color="auto" w:fill="FFFFFF"/>
        </w:rPr>
        <w:tab/>
      </w:r>
      <w:r w:rsidRPr="00E8538C">
        <w:rPr>
          <w:rFonts w:ascii="Times New Roman" w:hAnsi="Times New Roman" w:cs="Times New Roman"/>
          <w:color w:val="222222"/>
          <w:sz w:val="24"/>
          <w:szCs w:val="24"/>
          <w:shd w:val="clear" w:color="auto" w:fill="FFFFFF"/>
        </w:rPr>
        <w:t xml:space="preserve">type nerve </w:t>
      </w:r>
      <w:proofErr w:type="gramStart"/>
      <w:r w:rsidRPr="00E8538C">
        <w:rPr>
          <w:rFonts w:ascii="Times New Roman" w:hAnsi="Times New Roman" w:cs="Times New Roman"/>
          <w:color w:val="222222"/>
          <w:sz w:val="24"/>
          <w:szCs w:val="24"/>
          <w:shd w:val="clear" w:color="auto" w:fill="FFFFFF"/>
        </w:rPr>
        <w:t>agents</w:t>
      </w:r>
      <w:proofErr w:type="gramEnd"/>
      <w:r w:rsidRPr="00E8538C">
        <w:rPr>
          <w:rFonts w:ascii="Times New Roman" w:hAnsi="Times New Roman" w:cs="Times New Roman"/>
          <w:color w:val="222222"/>
          <w:sz w:val="24"/>
          <w:szCs w:val="24"/>
          <w:shd w:val="clear" w:color="auto" w:fill="FFFFFF"/>
        </w:rPr>
        <w:t xml:space="preserve"> simulants." </w:t>
      </w:r>
      <w:r w:rsidRPr="00E8538C">
        <w:rPr>
          <w:rFonts w:ascii="Times New Roman" w:hAnsi="Times New Roman" w:cs="Times New Roman"/>
          <w:i/>
          <w:iCs/>
          <w:color w:val="222222"/>
          <w:sz w:val="24"/>
          <w:szCs w:val="24"/>
          <w:shd w:val="clear" w:color="auto" w:fill="FFFFFF"/>
        </w:rPr>
        <w:t>Sensors and Actuators B: Chemical</w:t>
      </w:r>
      <w:r w:rsidRPr="00E8538C">
        <w:rPr>
          <w:rFonts w:ascii="Times New Roman" w:hAnsi="Times New Roman" w:cs="Times New Roman"/>
          <w:color w:val="222222"/>
          <w:sz w:val="24"/>
          <w:szCs w:val="24"/>
          <w:shd w:val="clear" w:color="auto" w:fill="FFFFFF"/>
        </w:rPr>
        <w:t> 273 (2018): 966-972.</w:t>
      </w:r>
    </w:p>
    <w:p w:rsidR="00E8538C" w:rsidRPr="00E8538C" w:rsidRDefault="00E8538C" w:rsidP="002D420D">
      <w:pPr>
        <w:spacing w:line="480" w:lineRule="auto"/>
        <w:jc w:val="both"/>
        <w:rPr>
          <w:rFonts w:ascii="Times New Roman" w:hAnsi="Times New Roman" w:cs="Times New Roman"/>
          <w:b/>
          <w:sz w:val="24"/>
          <w:szCs w:val="24"/>
        </w:rPr>
      </w:pPr>
      <w:r w:rsidRPr="00E8538C">
        <w:rPr>
          <w:rFonts w:ascii="Times New Roman" w:hAnsi="Times New Roman" w:cs="Times New Roman"/>
          <w:color w:val="222222"/>
          <w:sz w:val="24"/>
          <w:szCs w:val="24"/>
          <w:shd w:val="clear" w:color="auto" w:fill="FFFFFF"/>
        </w:rPr>
        <w:t>.</w:t>
      </w:r>
    </w:p>
    <w:p w:rsidR="00331D04" w:rsidRPr="00E8538C" w:rsidRDefault="00331D04" w:rsidP="006E1B9F">
      <w:pPr>
        <w:spacing w:line="240" w:lineRule="auto"/>
        <w:rPr>
          <w:rFonts w:ascii="Times New Roman" w:hAnsi="Times New Roman" w:cs="Times New Roman"/>
          <w:sz w:val="24"/>
          <w:szCs w:val="24"/>
        </w:rPr>
      </w:pPr>
    </w:p>
    <w:sectPr w:rsidR="00331D04" w:rsidRPr="00E8538C" w:rsidSect="00331D04">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F01" w:rsidRDefault="00193F01" w:rsidP="00331D04">
      <w:pPr>
        <w:spacing w:after="0" w:line="240" w:lineRule="auto"/>
      </w:pPr>
      <w:r>
        <w:separator/>
      </w:r>
    </w:p>
  </w:endnote>
  <w:endnote w:type="continuationSeparator" w:id="0">
    <w:p w:rsidR="00193F01" w:rsidRDefault="00193F01" w:rsidP="003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F01" w:rsidRDefault="00193F01" w:rsidP="00331D04">
      <w:pPr>
        <w:spacing w:after="0" w:line="240" w:lineRule="auto"/>
      </w:pPr>
      <w:r>
        <w:separator/>
      </w:r>
    </w:p>
  </w:footnote>
  <w:footnote w:type="continuationSeparator" w:id="0">
    <w:p w:rsidR="00193F01" w:rsidRDefault="00193F01" w:rsidP="00331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04" w:rsidRPr="00331D04" w:rsidRDefault="00331D04" w:rsidP="00331D04">
    <w:pPr>
      <w:pStyle w:val="Header"/>
      <w:jc w:val="right"/>
      <w:rPr>
        <w:rFonts w:ascii="Times New Roman" w:hAnsi="Times New Roman" w:cs="Times New Roman"/>
        <w:sz w:val="24"/>
        <w:szCs w:val="24"/>
      </w:rPr>
    </w:pPr>
    <w:r w:rsidRPr="00331D04">
      <w:rPr>
        <w:rFonts w:ascii="Times New Roman" w:hAnsi="Times New Roman" w:cs="Times New Roman"/>
        <w:sz w:val="24"/>
        <w:szCs w:val="24"/>
      </w:rPr>
      <w:t xml:space="preserve">Surname </w:t>
    </w:r>
    <w:r w:rsidRPr="00331D04">
      <w:rPr>
        <w:rFonts w:ascii="Times New Roman" w:hAnsi="Times New Roman" w:cs="Times New Roman"/>
        <w:sz w:val="24"/>
        <w:szCs w:val="24"/>
      </w:rPr>
      <w:fldChar w:fldCharType="begin"/>
    </w:r>
    <w:r w:rsidRPr="00331D04">
      <w:rPr>
        <w:rFonts w:ascii="Times New Roman" w:hAnsi="Times New Roman" w:cs="Times New Roman"/>
        <w:sz w:val="24"/>
        <w:szCs w:val="24"/>
      </w:rPr>
      <w:instrText xml:space="preserve"> PAGE   \* MERGEFORMAT </w:instrText>
    </w:r>
    <w:r w:rsidRPr="00331D04">
      <w:rPr>
        <w:rFonts w:ascii="Times New Roman" w:hAnsi="Times New Roman" w:cs="Times New Roman"/>
        <w:sz w:val="24"/>
        <w:szCs w:val="24"/>
      </w:rPr>
      <w:fldChar w:fldCharType="separate"/>
    </w:r>
    <w:r w:rsidR="00E8538C">
      <w:rPr>
        <w:rFonts w:ascii="Times New Roman" w:hAnsi="Times New Roman" w:cs="Times New Roman"/>
        <w:noProof/>
        <w:sz w:val="24"/>
        <w:szCs w:val="24"/>
      </w:rPr>
      <w:t>1</w:t>
    </w:r>
    <w:r w:rsidRPr="00331D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04"/>
    <w:rsid w:val="000D1292"/>
    <w:rsid w:val="00166FE5"/>
    <w:rsid w:val="00193F01"/>
    <w:rsid w:val="002D420D"/>
    <w:rsid w:val="00331D04"/>
    <w:rsid w:val="006E1B9F"/>
    <w:rsid w:val="007A71C0"/>
    <w:rsid w:val="00C01E2B"/>
    <w:rsid w:val="00E8538C"/>
    <w:rsid w:val="00F80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9BCAE-096D-4EAC-807A-763C67CD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D04"/>
  </w:style>
  <w:style w:type="paragraph" w:styleId="Footer">
    <w:name w:val="footer"/>
    <w:basedOn w:val="Normal"/>
    <w:link w:val="FooterChar"/>
    <w:uiPriority w:val="99"/>
    <w:unhideWhenUsed/>
    <w:rsid w:val="003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3</cp:revision>
  <dcterms:created xsi:type="dcterms:W3CDTF">2018-11-04T04:30:00Z</dcterms:created>
  <dcterms:modified xsi:type="dcterms:W3CDTF">2018-11-04T19:54:00Z</dcterms:modified>
</cp:coreProperties>
</file>